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39 vom 7. Dezember 2005</w:t>
      </w:r>
    </w:p>
    <w:p>
      <w:r>
        <w:t>GR Gerichte, 2005-12-07, DE</w:t>
      </w:r>
    </w:p>
    <w:p>
      <w:r>
        <w:rPr>
          <w:b/>
        </w:rPr>
        <w:t xml:space="preserve">Quelle: </w:t>
      </w:r>
      <w:r>
        <w:t>https://mcp.opencaselaw.ch/entscheid/gr_gerichte_SB 2005 39</w:t>
      </w:r>
    </w:p>
    <w:p>
      <w:r>
        <w:t>FR: GR_GERICHTE SB 2005 39 du 7 décembre 2005</w:t>
      </w:r>
    </w:p>
    <w:p>
      <w:r>
        <w:t>IT: GR_GERICHTE SB 2005 39 del 7 dicembre 2005</w:t>
      </w:r>
    </w:p>
    <w:p>
      <w:pPr>
        <w:pStyle w:val="Heading2"/>
      </w:pPr>
      <w:r>
        <w:t>Regeste</w:t>
      </w:r>
    </w:p>
    <w:p>
      <w:r>
        <w:t>sexuelle Handlungen mit Kindern etc. | Sexuelle Integrität</w:t>
      </w:r>
    </w:p>
    <w:p>
      <w:pPr>
        <w:pStyle w:val="Heading2"/>
      </w:pPr>
      <w:r>
        <w:t>Erwägungen</w:t>
      </w:r>
    </w:p>
    <w:p>
      <w:r>
        <w:rPr>
          <w:b/>
        </w:rPr>
        <w:t>E. 2</w:t>
      </w:r>
    </w:p>
    <w:p>
      <w:r>
        <w:t>A. A. wuchs zusammen mit einem zwei Jahre jüngeren Bruder und einer zwei Jahre älteren Schwester bei seinen Eltern in D. in geordneten Familienverhältnissen auf. In D. besuchte er vier Jahre die Volksschule und anschliessend in E. vier Jahre die Hauptschule. Danach absolvierte er einen einjährigen polytechnischen Lehrgang in B., um sodann bei der Firma F. in B. während 3½ Jahren eine Lehre als Schlosser zu machen. Nach erfolgreichem Abschluss arbeitete er während vier Jahren als Schlosser bei der Firma G. in H./A. Im Anschluss war er während einem Jahr als Taxichauffeur bei der Firma I. in J./FL in Anstellung. Während zwei bis drei Monaten arbeitete er als Schlosser in B.. Mangels Arbeit musste er diese Stelle wieder aufgeben. In der Folge war er während zirka einem Jahr bei den Seilbahnen in K. angestellt. Die folgenden drei Jahre war er bei der Schlosserei L. in R./FL tätig. Ein weiteres Jahr arbeitete er bei der Temporärfirma S. in B., wo er an verschiedene Stellen vermittelt wurde. Es folgte ein Jahr als Schlosser bei der Firma T. in U./A. Im Frühjahr 1999 war er während fünf Monaten ohne Arbeit. Von Sommer 1999 bis Ende Juli 2004 war er bei der Firma V. in AI. als CNC-Dreher/Programmierer tätig. Diese Stelle wurde ihm aufgrund des vorliegenden Strafverfahrens gekündigt. Anschliessend arbeitete er noch während drei Monaten als Mechaniker bei der Firma W. in X.. Nach Ablauf der Probezeit wurde ihm jedoch gekündigt. Von Ende Oktober 2004 an war A. arbeitslos. Er bezog Arbeitslosenunterstützung von monatlich Fr. 3'000.- netto. In D. besitzt A. eine Vierzimmerwohnung. An die Rückzahlung der Hypothekarschuld zahlt er monatlich Fr. 1'000.-. Daneben hat er Kreditschulden bei der Capital-Bank in der Höhe von Fr. 16'000.-. Daran muss er monatlich Fr. 760.- zurückzahlen. Im Juli 2005 fand A. bei der Y. AG in AI. eine Anstellung als Mechaniker. A. ist weder im Schweizerischen Zentralstrafregister noch im Strafregister der Republik Österreich verzeichnet. Gemäss einfachem Leumundsbericht der Stadtpolizei Chur geniesst er einen rechten Leumund. Seine ehemalige Arbeitgeberin stellt ihm ein gutes Zeugnis aus. B. Am 25. Mai 2004 wurden die Psychiatrischen Dienste Graubünden mit einer psychiatrischen Begutachtung von A. beauftragt. Das Gutachten vom 4. August 2004 wurde durch Dr. med. Z., Oberarzt Forensischer Dienst, erstellt und die Schlussfolgerungen wurden von Dr. med. AA., Chefärztin, bestätigt. Er lassen sich daraus die folgenden Erkenntnisse entnehmen: 4.1. Diagnose, Persönlichkeit und Deliktdynamik</w:t>
      </w:r>
    </w:p>
    <w:p>
      <w:r>
        <w:rPr>
          <w:b/>
        </w:rPr>
        <w:t>E. 2.1</w:t>
      </w:r>
    </w:p>
    <w:p>
      <w:r>
        <w:t>Im Zeitraum von Frühjahr 2003 bis zu seiner Festnahme vom 17. Mai 2004 beteiligte sich A. regelmässig im Internet an NetMeetings. Das Programm NetMeeting bietet unter anderem die Möglichkeit, mit anderen Nutzern über das Internet zu chatten. Bei installierter WebCam können hierbei Livebilder der entsprechenden Benutzer übertragen werden. Bei den vom Angeklagten zuletzt benutzen Programmeinstellungen von NetMeeting („alpha“) stellte er sich gegenüber anderen Benutzern unter dem Benutzernamen „bin nackt vor dem pc zeige alles auch jungen mä“ vor. Der von ihm benutzte</w:t>
      </w:r>
    </w:p>
    <w:p>
      <w:r>
        <w:rPr>
          <w:b/>
        </w:rPr>
        <w:t>E. 2.2</w:t>
      </w:r>
    </w:p>
    <w:p>
      <w:r>
        <w:t>Im Zeitraum von Frühjahr 2003 bis Mai 2004 lud der Angeklagte aus dem Internet eine Vielzahl von Videofilmen und Bilder, die sexuelle Handlungen mit Kindern oder Tieren und/oder menschliche Ausscheidungen zum Inhalt haben, auf seine Festplatte herunter und speicherte sie auf seinem Computer. In den Monaten Januar bis 17. Mai 2004 schickte der Angeklagte gemäss eigenen Aussagen in etwa 10 Fällen solche Bilder oder Videosequenzen, welche sexuelle Handlungen mit Kindern oder Tieren bzw. menschliche Ausscheidungen zum Inhalt haben, an diverse Internetbenutzer weiter.</w:t>
      </w:r>
    </w:p>
    <w:p>
      <w:r>
        <w:rPr>
          <w:b/>
        </w:rPr>
        <w:t>E. 2.3</w:t>
      </w:r>
    </w:p>
    <w:p>
      <w:r>
        <w:t>Anlässlich der Hausdurchsuchung vom 17. Mai 2004 beschlagnahmte die Kantonspolizei Graubünden unter anderem zwei Festplatten des Personalcomputers NoName, 15 Disketten und 21 CD-ROM. Auf all diesen Datenträgern konnten pornographische Bilder und Filme (davon 130 auf einer einzigen Festplatte) festgestellt werden. Auf einer CD-ROM waren 7 weitere Film-Dateien vorhanden, die sexuelle Handlungen mit Tieren beinhalteten.</w:t>
      </w:r>
    </w:p>
    <w:p>
      <w:r>
        <w:t>Mit Verfügung vom 2. Februar 2005 wurden die sichergestellten Gegenstände (2 Festplatten des PC NoName, 15 Disketten, 21 CD-ROM) beschlagnahmt.“ E. Die Hauptverhandlung vor dem Bezirksgericht Plessur, an welcher der Berufungskläger und sein Verteidiger teilnahmen, fand am 8. September 2005 statt. Mit gleichentags ergangenem Urteil, mitgeteilt am 4. Oktober 2005, entschied das Bezirksgericht Plessur wie folgt:</w:t>
      </w:r>
    </w:p>
    <w:p>
      <w:r>
        <w:rPr>
          <w:b/>
        </w:rPr>
        <w:t>E. 3</w:t>
      </w:r>
    </w:p>
    <w:p>
      <w:r>
        <w:t>„Bei dem Expl. ist bezogen auf das ihm zur Last gelegte Delikt entsprechend der Internationalen Klassifikation der psychischen Störungen der Weltgesundheitsorganisation (ICD-10 Kapitel V (F)) die Diagnose des Exhibitionismus; ICD-10: F65.2, zweifelsfrei zu stellen, ohne dass gleichzeitig eine Persönlichkeitsstörung (ICD-10: F60), eine affektive Störung (ICD-10: F3), eine Psychose aus einem schizophrenen Formenkreis (ICD-10: F2) oder eine Abhängigkeitserkrankung von psychotropen Substanzen (ICD-10: F1) diagnostiziert werden könnte bzw. müsste. Entsprechend ICD-10 wird Exhibitionismus wie folgt beschrieben: “Es besteht die wiederholte oder ständige Neigung, das Genitale vor meist gegengeschlechtlichen Fremden in der Öffentlichkeit zu entblössen, ohne zu einem näheren Kontakt aufzufordern oder diesen zu wünschen. Meist wird das Zeigen von sexueller Erregung begleitet und meist kommt es zur Masturbation. Diese Neigung kann evtl. nur in Zeiten emotionaler Belastung oder in Krisensituationen manifest werden, dazwischen können lange Perioden ohne solches Verhalten vorkommen.“ …………………….. 4.2. Zur Frage der Zurechnungsfähigkeit Die bei dem Expl. aus psychiatrischer Sicht zu stellende Diagnose des Exhibitionismus entsprechend ICD-10: F65.2 ohne Feststellung weitergehender oder schwerwiegender psychiatrischer Erkrankungen entspricht dem Rechtsbegriff der mangelhaften geistigen Entwicklung im Sinne einer Verhaltensstörung entsprechend Art. 11 StGB. Entsprechend den Angaben des Expl. hat er allzeit gewusst, dass Exihibieren oder pädosexuelle Handlungen ein strafbares Vergehen sind. Somit bestand allzeit Einsichtsfähigkeit. Auch die Steuerungsfähigkeit kann aus psychiatrischer Sicht nicht als vermindert beurteilt werden: der Expl. hat entgegen besseren Wissens die strafbare Handlung durchgeführt, sich hierbei durchaus planvoll und gezielt verhalten und das fehlbare Verhalten mehrfach durchgeführt. Es ist ihm zu Gute zu halten, dass es Hinweise darauf gibt, dass er einen emotionalen Konflikt nicht anders verarbeiten wusste, als durch das „Abreagieren“ durch exhibitionistisches Verhalten. ………………………… 4.4 Zur Frage der Legalprognose, der Gefährlichkeit und der Massnahmenindikation Da der 37-jährige Expl. bisher nicht vorbestraft ist, es sich offensichtlich um ein erstes Delikt im Sinne des Exhibierens gehandelt hat, es zu keinem verbalen oder körperlichen Kontakt zwischen ihm und seinen Opfern gekommen ist und sich auch sonst keine Hinweise auf eine Gewaltbereitschaft ergeben, er ein normales Intelligenzniveau aufweist, Reue und Scham empfindet und sich bereit erklärt hat, sich psychotherapeutisch helfen zu lassen, ist die Prognose günstig zu stellen. Ebenso verhält es sich mit der Einstellung der Gefährlichkeit: auf Grund der aktuell zur Verfügung</w:t>
      </w:r>
    </w:p>
    <w:p>
      <w:r>
        <w:rPr>
          <w:b/>
        </w:rPr>
        <w:t>E. 4</w:t>
      </w:r>
    </w:p>
    <w:p>
      <w:r>
        <w:t>stehenden Aktenlage und meiner eigenen Untersuchungsbefunde ergeben sich keinerlei Hinweise für eine Gefährlichkeit gegen Leib und Leben von Dritten, die vom Expl. ausgehen könnte. Sicherlich gibt es auch Exhibitionisten, die ihre Opfer berühren oder auch in einen aggressiveren körperlichen Kontakt eintreten. Diese Gruppe ist als gefährlich einzustufen. Der Expl. ist dieser Gruppe jedoch nicht zuzuordnen. Um die Legalprognose zu verbessern erscheint es dringend notwendig, dass sich der Expl. mit seinem fehlerhaften Verhalten auseinandersetzt und daraus Lehren zieht. Hierbei erscheint insbesondere die Selbstwahrnehmung von Gefühlen, das Benennen dieser und der weitere Umgang damit zu verbessern notwendig. Der Expl. könnte auf Grund seiner intellektuellen Fähigkeiten und seiner Einsicht in sein fehlerhaftes Verhalten im Rahmen einer solchen Behandlung sehr wohl profitieren. Im Falle einer neuerlichen Krisensituation oder emotionaler Belastung wäre denkbar, dass er auf andere, legale Strategien zurückgreift, als die innerliche Unruhe und das Getriebensein durch Exhibieren abzureagieren. Der Expl. sollte sich über einen Zeitraum von zwei Jahren durch einen Psychiater/eine Psychiaterin behandeln lassen, der/die sich mit Exhibitionismus auskennt. Frequenz der Behandlung entsprechend Einschätzung des Behandlers, mindestens aber einmal pro Monat.“ Der Gutachter kommt zusammenfassend zum Schluss, dass die Zurechnungsfähigkeit des Berufungsklägers zum Tatzeitpunkt nicht herabgesetzt war. Er sei zwar zur Tatzeit „geistig mangelhaft entwickelt“ gewesen, da bei ihm entsprechend ICD-10: F65.2 die Diagnose Exhibitionismus gestellt werden könne. Die Einsichts- und Handlungsfähigkeit seien dadurch aber nicht herabgesetzt gewesen. Mit Bezug auf die Massnahmebedürftigkeit und -notwendigkeit erfordere der Geisteszustand des Berufungsklägers keine Einweisung in eine Heil- und Pflegeanstalt. Hingegen empfehle sich eine ambulante Behandlung im Sinne von Art. 43 Ziff. 1 Abs. 1 letzter Satz StGB. Ein allfälliger Vollzug der Strafe sei mit dieser Behandlung vereinbar. Für den Fall eines bedingten Strafvollzuges sei eine psychiatrische Behandlung zweckmässig, um die Legalprognose günstig zu beeinflussen. Es empfehle sich die gerichtliche Weisung zur psychiatrisch- psychothera-peutischen Behandlung, mindestens für den Zeitraum von zwei Jahren unter Schutzaufsicht. Andere Massnahmen würden zum Zeitpunkt der Begutachtung aus psychiatrischer Sicht nicht notwendig erscheinen. A. befand sich vom 22. September 2004 bis 26. November 2004 bei Dr. med. AB. in ärztlicher Behandlung. Die Therapie wurde im Februar 2005 weitergeführt im Sinne einer länger dauernden therapeutischen Begleitung zur Festigung der</w:t>
      </w:r>
    </w:p>
    <w:p>
      <w:r>
        <w:rPr>
          <w:b/>
        </w:rPr>
        <w:t>E. 5</w:t>
      </w:r>
    </w:p>
    <w:p>
      <w:r>
        <w:t>bestehenden Einsichten und Einübung und Bewährung im weiteren Alltagsleben. Derzeit findet rund eine Sitzung im Monat statt. C. A. wurde am 17. Mai 2004 in Chur festgenommen und befand sich bis zum 28. Mai 2004 in Untersuchungshaft. D. A. wurde von der Staatsanwaltschaft Graubünden wegen mehrfachen sexuellen Handlungen mit Kindern gemäss Art. 187 Ziff. 1 StGB sowie wegen mehrfacher Pornographie gemäss Art. 197 Ziff. 1 und Ziff. 3 StGB angeklagt. Gemäss Anklageschrift vom 21. Juni 2005 liegt dieser Anklage folgender Sachverhalt zugrunde: „1. 1.1. Am 7. Mai 2004, um ca. 16:30 Uhr, begab sich die zwölfjährige M. (geb. 04.02.1992) in die Spielwarenabteilung im 5. Stockwerk des Warenhauses N. AG an der Bahnhofstrasse in Chur. Als sie aus einem Regal einen Ball entnehmen wollte, erblickte sie auf der anderen Seite des Regals, auf eine Distanz von 2-3 Metern, den Angeklagten. Beim Anblick des Mädchens öffnete der Angeklagte seinen Hosenladen, nahm seinen Penis heraus und manipulierte daran herum. Unmittelbar nach dieser Wahrnehmung begab sich das Mädchen zur Kasse, wo sie die Verkäuferin über den Vorfall orientierte. Der Angeklagte machte sich in der Zwischenzeit davon. 1.2. Zu einem nicht näher bestimmbaren Zeitpunkt zwischen Mitte April 2004 und dem 17. Mai 2004 begab sich der Angeklagte auf der Suche nach Mädchen zum wiederholten Male in die Umgebung des Schulhauses O.. Als er sich auf einer Sitzbank beim Vorplatz Seite P. aufhielt, bemerkte er einige Meter entfernt drei Schulmädchen, welche sich miteinander unterhielten. Hierauf entblösste der Angeklagte seinen Penis und manipulierte vor den Augen der drei Schulmädchen daran herum. Die unbekannten Mädchen schauten seinem Treiben eine Zeit lang zu und entfernten sich danach. 2.</w:t>
      </w:r>
    </w:p>
    <w:p>
      <w:r>
        <w:rPr>
          <w:b/>
        </w:rPr>
        <w:t>E. 6</w:t>
      </w:r>
    </w:p>
    <w:p>
      <w:r>
        <w:t>Chatroom war öffentlich und bedurfte keines Passwortes. Wiederholt kam es dabei auch vor, dass der Angeklagte abends jeweils in der Zeit zwischen 19:00 und 22:00 Uhr an solchen Computerkonferenzen mit seiner Web-Kamera live Bilder austauschte. Die von ihm ins Internet gestellten Bilder zeigten in Grossformat sein Geschlechtsteil, an welchem er auch herummanipulierte. Gemäss den Chat-Protokollen vom 5./6., 15. und 25. Januar sowie vom 24. April 2004 handelte es sich bei den Empfängern dieser Live-Bilder um AE. (11 Jahre), AF. (14 Jahre), AG. (11 Jahre) und AH. (12 Jahre). Die Mädchen wurden vom Angeklagten im Chat jeweils auch aufgefordert, Nacktfotos von sich ins Internet zu stellen, ihre Adressen bekannt zu geben oder mit ihm ein reales Treffen zu vereinbaren, um Geschlechtsverkehr oder sonstige sexuellen Handlungen vorzunehmen.</w:t>
      </w:r>
    </w:p>
    <w:p>
      <w:r>
        <w:rPr>
          <w:b/>
        </w:rPr>
        <w:t>E. 7</w:t>
      </w:r>
    </w:p>
    <w:p>
      <w:r>
        <w:t>Die Kosten des Verfahrens von Fr. 8'953.- (Untersuchungskosten der Staatsanwaltschaft Graubünden Fr. 5'453.- und Gerichtsgebühr von Fr. 3’500.-) sowie die Kosten des Massnahmenvollzuges gehen zu Lasten des Verurteilten. Die Kosten der angerechneten Untersuchungshaft von Fr. 2'038.- sowie jene eines allfälligen Strafvollzuges gegen zu Lasten des Kantons Graubünden.</w:t>
      </w:r>
    </w:p>
    <w:p>
      <w:r>
        <w:rPr>
          <w:b/>
        </w:rPr>
        <w:t>E. 8</w:t>
      </w:r>
    </w:p>
    <w:p>
      <w:r>
        <w:t>(Rechtmittelbelehrung)</w:t>
      </w:r>
    </w:p>
    <w:p>
      <w:r>
        <w:rPr>
          <w:b/>
        </w:rPr>
        <w:t>E. 9</w:t>
      </w:r>
    </w:p>
    <w:p>
      <w:r>
        <w:t>kann etwa abgesehen werden, soweit die erste Instanz tatsächlich mündlich verhandelt hat, wenn nur Rechtsfragen oder Tatfragen zur Diskussion stehen, die sich leicht nach den Akten beurteilen lassen, ferner wenn eine reformatio in peius ausgeschlossen oder die Sache von geringer Tragweite ist und sich keine Fragen zur Person und deren Charakter stellen (vgl. BGE 119 Ia 316 E. 2b; ZGRG 2/99, S. 46). Zudem darf einem nichtöffentlichen Verfahren kein wichtiges öffentliches Interesse entgegenstehen. Der Betroffene kann von sich aus auf eine mündliche Verhandlung verzichten. Voraussetzung eines wirksamen Verzichts ist, dass er ausdrücklich erklärt wird oder sich aus dem Stillschweigen des Betroffenen eindeutig ergibt. b) Vorliegend hat der Berufungskläger implizit auf eine mündliche Verhandlung verzichtet. Das angefochtene Urteil des Bezirksgerichts Plessur wurde im Anschluss an eine mündliche Hauptverhandlung, an welcher er und sein Verteidiger anwesend waren, erlassen. Es stellen sich keinerlei Fragen zur Person und zum Charakter des Berufungsklägers, die sich nicht aufgrund der Akten beantworten lassen. Die Tat- und Rechtsfragen lassen sich ebenso nach den Akten beantworten. Im vorliegenden Fall steht einem nichtöffentlichen Verfahren kein wichtiges öffentliches Interesse entgegen. Auch unter diesen Aspekten kann auf die Durchführung einer mündlichen Verhandlung verzichtet werden (vgl. BGE 119 Ia 318 f.; PKG 2001 Nr. 19). Somit kann die streitige Strafsache gestützt auf die vorliegenden Akten ohne mündliche Verhandlung sachgerecht entschieden werden. Ein persönliches Vortreten des Berufungsklägers vor Schranken ist nicht notwendig. 3. Für das Berufungsverfahren ist zu beachten, dass dem Kantonsge- richtsausschuss als Berufungsinstanz zwar eine umfassende, uneingeschränkte Kognition zukommt (Art. 146 Abs. 1 StPO), er jedoch das vorinstanzliche Urteil grundsätzlich nur im Rahmen der in der Berufung gestellten Anträge überprüft (W. Padrutt, Kommentar zur Strafprozessordnung des Kantons Graubünden, 2. Aufl., Chur 1996, S. 375). Es gilt dabei aber zu berücksichtigen, dass der Kantonsge- richtsausschuss auch weitere Urteilspunkte abändern oder ergänzen kann und muss, wenn sonst der Würdigung aller Umstände unzureichend Rechnung getragen würde beziehungsweise einzelne Fragen aus dem Sachzusammenhang gerissen würden und damit Bundesrecht verletzt würde (vgl. BGE 117 IV 104 ff.). Vorliegend ist die Verurteilung des Berufungsklägers wegen mehrfachen Verstosses gegen Art. 197 Ziff. 3 StGB, indem er eine Vielzahl von Videofilmen und Bilder, die sexuelle Handlungen mit Kindern, Tieren und/oder menschlichen Ausscheidungen zum In- halt haben, auf seine Festplatte heruntergeladen, auf seinem Computer gespeichert</w:t>
      </w:r>
    </w:p>
    <w:p>
      <w:r>
        <w:rPr>
          <w:b/>
        </w:rPr>
        <w:t>E. 10</w:t>
      </w:r>
    </w:p>
    <w:p>
      <w:r>
        <w:t>und teilweise weitergeschickt hat, nicht angefochten worden. Ebenso wurde die ge- richtliche Einziehung und Vernichtung der beschlagnahmten Gegenstände (2 Fest- platten des PC NoName, 15 Disketten, 21 CD-ROM) nicht angefochten. Der Kan- tonsgerichtsausschuss von Graubünden überprüft das vorinstanzliche Urteil in die- sen Punkten somit nicht. 4. A. wird vorgeworfen, sich der mehrfachen sexuellen Handlungen mit Kindern gemäss Art. 187 Ziff. 1 StGB schuldig gemacht zu haben, indem er am 7. Mai 2004 in der Spielwarenabteilung des Warenhauses N. AG in Chur und zwischen April 2004 und dem 17. Mai 2004 beim Vorplatz Seite P. des Schulhauses O. in Chur vor Mädchen unter 16 Jahren sein Glied entblösst und daran herummanipuliert habe. Der in der Anklageschrift angeführte Sachverhalt ist anerkannt. Der Beru- fungskläger moniert jedoch die rechtliche Subsumption unter den Tatbestand von Art. 187 Ziff. 1 StGB. Er macht geltend, dass nicht Art. 187 StGB zur Anwendung gelangen dürfe, vielmehr handle es sich um Fälle, die unter Art. 194 StGB fallen würden. Der Tatbestand des Einbeziehens eines Kindes in eine sexuelle Handlung erfordere eine Verhaltensweise von einiger Erheblichkeit. Dies treffe im vorliegen- den Fall nicht zu, denn der Berufungskläger habe nicht mit allen Zeichen sexueller Erregung vor den Kindern onaniert. Er habe sein Glied vor den Mädchen nur exhi- biert und daran herumgedrückt. Dies reiche nicht für eine Verurteilung nach Art. 187 StGB. Das Verhalten des Berufungsklägers sei als Exhibitionismus nach Art. 194 StGB zu qualifizieren; dieses Verfahren sei jedoch einzustellen. a) Die Beweislast für die dem Beschuldigten zur Last gelegte Tat liegt grundsätzlich beim Staat (Padrutt, a.a.O., S. 306). Bei der Würdigung der Beweis- mittel entscheidet das Gericht nach freier, in der Hauptverhandlung gewonnener Überzeugung, wobei es sich verbietet, einzelnen dieser Beweismittel eine vorran- gige Bedeutung zuzumessen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 chen kaum je beweisen (Padrutt, a.a.O., S. 306). Dabei bildet das Ge-ständnis in aller Regel eine relativ sichere Basis für eine Verurteilung. Doch ist darüber hinaus zu prüfen, ob wirklich genügend Anhaltspunkte und Indizien vorliegen, die ein Ge- ständnis als glaubhaft erscheinen lassen. Geht man nun die Anklageschrift und die Akten unter diesem Aspekt durch, ergibt sich, dass an den Aussagen des Beru- fungsklägers grundsätzlich nicht zu zweifeln ist, und dass der von der Staatsanwalt-</w:t>
      </w:r>
    </w:p>
    <w:p>
      <w:r>
        <w:rPr>
          <w:b/>
        </w:rPr>
        <w:t>E. 11</w:t>
      </w:r>
    </w:p>
    <w:p>
      <w:r>
        <w:t>schaft Graubünden ermittelte Sachverhalt zutrifft. Dazu ist im Einzelnen Folgendes festzuhalten: b) Der Berufungskläger hat anlässlich der untersuchungsricherlichen Einvernahme vom 28. Mai 2004 (act. 4.16) gestanden, einmal auf der Bank vor dem Schulhaus O. bzw. auf dem Vorplatz Seite P. gewesen zu sein. Er habe auf der Bank an seinem Geschlechtsteil herumgegriffen und es auch etwas entblösst, als sich weiter hinten bei den Bäumen einige Mädchen befunden hätten. Die Mädchen hätten miteinander gesprochen, ihm zwei bis drei Minuten zugeschaut und sich dann entfernt. AC., Jahrgang 1996, berichtete dazu, dass der Berufungskläger ca. 1,5 Meter von ihnen entfernt gewesen sei; sein Penis sei gerade aus gerichtet ge- wesen (act. 4.9). Am 3. Februar 2005 gab er auf entsprechenden Vorhalt dem Untersuchungs- richter zu Protokoll (act. 4.26), sich am 7. Mai 2004 in der Spielwarenabteilung des Warenhauses N. AG an der Bahnhofstrasse in Chur aufgehalten und nach Legos gesucht zu haben. Am unteren Ende sei ein Mädchen aufgetaucht, schätzungs- weise 12- bis14-jährig. Er habe dann den Hosenladen geöffnet, seinen Penis her- ausgenommen und daran herumgedrückt. Das Mädchen habe etwa 4 bis 5 Meter von ihm entfernt gestanden. Er könne jedoch keine genauen Distanzangaben ma- chen. Er habe dann eingepackt und sich entfernt, als das Mädchen zur Kasse ge- laufen sei. Ihm sei unwohl gewesen. Er habe gewusst, zu weit gegangen zu sein. Dieses Geständnis des Berufungsklägers wird durch das Ergebnis der Un- tersuchung bestätigt. So stimmt die Aussage von M., Jahrgang 1992, vom 6. Juni 2004 (act. 4.21) mit derjenigen des Berufungsklägers – bis auf die von ihr ge- schätzte Distanz von 2 bis 3 Metern Entfernung zum Berufungskläger – überein. Der Berufungskläger habe, als sie ihn auf der anderen Seite des Regals gesehen habe, seinen Hosenladen geöffnet, sein Glied ausgepackt, in der Hand gehalten und herumgedrückt. Sie erkannte den Berufungskläger auf dem Fotoblatt wieder (act. 4.22). Der Sicherheitsdienst der N. AG teilte zudem auf Anfrage mit, am 7. Mai 2004 habe sich ein solcher Vorfall zugetragen, während von Seiten der ehemaligen Arbeitgeberin des Berufungsklägers bestätigt wurde, der Berufungskläger sei an diesem Tag ferienhalber abwesend gewesen (act. 4.24). Der Sachverhalt laut An- klageschrift gilt durch das Geständnis und das übrige Untersuchungsergebnis somit zweifelsfrei als erstellt.</w:t>
      </w:r>
    </w:p>
    <w:p>
      <w:r>
        <w:rPr>
          <w:b/>
        </w:rPr>
        <w:t>E. 12</w:t>
      </w:r>
    </w:p>
    <w:p>
      <w:r>
        <w:t>5. a) Gemäss Art. 187 Ziff. 1 StGB macht sich schuldig und wird mit Zuchthaus bis zu fünf Jahren oder mit Gefängnis bestraft, wer mit einem Kind unter</w:t>
      </w:r>
    </w:p>
    <w:p>
      <w:r>
        <w:rPr>
          <w:b/>
        </w:rPr>
        <w:t>E. 16</w:t>
      </w:r>
    </w:p>
    <w:p>
      <w:r>
        <w:t>Als Pornographie bezeichnet werden sich nur auf den Genitalbereich konzentrierende Darstellungen, die sexuelles Verhalten aus seinen menschlichen Bezügen heraustrennen und dadurch vergröbern und aufdringlich wirken lassen (Botschaft über die Änderung des Schweizerischen Strafgesetzbuches und des Militärstrafgesetzes vom 26. Juni 1985, BBl 1985 II, S. 1089). Sie ist objektiv darauf angelegt, beim Konsumenten geschlechtliche Erregung zu wecken verbunden mit einer demonstrativen Darstellung einer aus jedem realistischen Zusammenhang gerissenen, übersteigerten und auf sich selbst konzentrierten Sexualität (BGE 131 IV 64 E. 10.1.1; Schwaibold/Meng, a.a.O., N 14 zu Art. 197). Unter Art. 197 Ziff. 1 StGB fällt die sogenannte weiche Pornographie, während die harte Pornographie von Art. 197 Ziff. 3 StGB erfasst wird. Unter den Begriff der weichen Pornographie fällt die vulgäre, krass primitive Darstellung von auf sich selbst reduzierter Sexualität, die den Menschen zum blossen Sexualobjekt erniedrigt (Schwaibold/Meng, a.a.O., N 1 zu Art. 197; Jenny, a.a.O., N 3 zu Art. 197). Sie ist begrifflich kaum denkbar, ohne dass eine besondere Betonung des Genitalbereiches vorliegt (BGE 131 IV 64 E. 10.1.1). In subjektiver Hinsicht ist beim Täter Vorsatz gefordert, wobei Eventualvorsatz ausreicht, nicht jedoch Fahrlässigkeit. Der Vorsatz hat sich auch auf das normative Tatbestandselement des Pornographischen zu beziehen. Es genügt, wenn der Täter die objektive Bedeutung des Tatbestandes so verstanden hat, wie es der landläufigen Anschauung eines Laien entspricht (sog. Parallelwertung in der Laiensphäre; BGE 99 IV 58), selbst wenn er nach seinem Empfinden an der Veröffentlichung nichts Unzüchtiges findet. Schliesslich hat der Täter zu wissen oder zumindest anzunehmen, dass die Darstellungen Personen unter 16 Jahren zugänglich gemacht werden (Schwaibold/Meng, a.a.O., N 75 f. zu Art. 197). b) Der Berufungskläger hat gestanden, sich mehrfach im Internet an NetMeetings beteiligt zu haben (act. 4.4 und 4.25). Es handle sich dabei um einen öffentlichen und ohne Passwort zugänglichen Chatroom. Er sei unter verschiedenen Benutzernamen ins Internet gegangen, habe jedoch nicht direkt Kontakt mit Minderjährigen gesucht. Mit seinem normalen Namen habe er sich nicht ausgeben wollen, da sich so vermutlich niemand gemeldet hätte. Daher habe er sich immer provokativere Namen zugelegt. Er habe sein Gegenüber immer gefragt, wie alt es sei. Über seine Web-Kamera habe er Grossaufnahmen seines Gliedes ins Internet gestellt und dabei auch am Geschlechtsteil manipuliert. Zum Samenerguss sei es vor laufender Kamera jedoch nicht gekommen. Auch wenn die</w:t>
      </w:r>
    </w:p>
    <w:p>
      <w:r>
        <w:rPr>
          <w:b/>
        </w:rPr>
        <w:t>E. 17</w:t>
      </w:r>
    </w:p>
    <w:p>
      <w:r>
        <w:t>Mädchen ein Alter von 11 bis 14 angegeben hätten, bezweifle er die Richtigkeit dieser Angaben. Seiner Meinung nach handle es sich bei praktisch allen Teilnehmern eines solchen Chatrooms um Männer. Er gebe jedoch zu, sich im Kontakt mit minderjährigen Mädchen vermutlich gleich verhalten zu haben, da er sein Gegenüber ja nie gesehen habe. Diese Aussagen des Berufungsklägers werden durch das übrige Untersuchungsergebnis, so durch die Chat-Protokolle vom 5. Januar 2004 (act. 5.5), 6. Januar 2004 (act. 5.6), 15. Januar 2004 (act. 5.7), 25. Januar 2004 (act. 5.8) und 24. April 2004 (act. 5.9), bestätigt. Womit der Sachverhalt gemäss Anklageschrift grundsätzlich als erstellt gilt. Der Berufungskläger macht jedoch geltend, dass berücksichtigt werden müsse, dass es sich bei den Chatroom- Benutzern um Erwachsene gehandelt habe. Dies würde aus den Dialogen unzweifelhaft hervorgehen. c) Das Programm NetMeeting bietet unter anderem die Möglichkeit, mit anderen Nutzern über das Internet zu kommunizieren. Nebst verschiedenen Dateien können bei installierter Web-Kamera auch Livebilder unter den Benutzern übertragen werden. Der Berufungskläger chattete mit Benutzernamen wie „bin nackt vor dem pc zeige alles auch jungen mä“, „bin hier immer nackt und zeige mich auch jungen gir“, „geil und tierlieb schweiz“, „animalsex und sex mit jungen mädchen geht das h“, „zeige mich nackt auch junge mädchen willkommen“. Seinen jeweiligen Chatpartnern, „11 Julja“ (act. 5.5 und 5.6), „AF. 14“ (act. 5.7), „AG. 11jahre jung“ (act. 5.8) und „AH. 12 na und“ (act. 5.9) zeigte er über die Web-Kamera Grossaufnahmen seines Gliedes, an welchem er auch manipulierte, forderte sie verschiedentlich auf, ihm Nacktfotos zu schicken und fragte, ob sie ein reales Treffen mit ihm vereinbaren würden, um Geschlechtsverkehr oder andere sexuelle Handlungen mit ihm vorzunehmen. Die Grossaufnahmen seines entblössten Gliedes sind als auf den Genitalbereich konzentrierte Darstellungen zu qualifizieren, welche die Sexualität aufdringlich in den Vordergrund gerückt haben, ohne dass die Aufnahmen in einem Bezug nicht-sexueller Natur eingebettet gewesen wären. Sie waren darauf angelegt, sexuell aufzureizen, wie sich bereits den Benutzernamen und den Wortwechseln in den Chat-Protokollen entnehmen lässt (z.B. act. 5.9: „wie fühlst du dich nun bist du etwas geil jetzt??“). Sie fallen demnach unter den Begriff der weichen Pornographie. Strafbar nach Art. 197 Ziff. 1 StGB macht sich auch derjenige, welcher Minderjährigen die Möglichkeit einräumt, die pornographischen Darstellungen zu</w:t>
      </w:r>
    </w:p>
    <w:p>
      <w:r>
        <w:rPr>
          <w:b/>
        </w:rPr>
        <w:t>E. 18</w:t>
      </w:r>
    </w:p>
    <w:p>
      <w:r>
        <w:t>sehen und sie ihnen somit zugänglich macht. Der Berufungskläger hat die Livebilder seines Geschlechtsteils in einem öffentlichen und für jedermann ohne Passwort zugänglichen Chatroom anderen Benutzern gezeigt. Damit waren keine Schutzmechanismen vorhanden, welche Jugendliche unter 16 Jahren als Nutzer hätten ausschliessen können. Indem der Berufungskläger die pornographischen Bilder seines Penis in einem für jedermann zugänglichen Chatroom angeboten hat, hat er sie somit öffentlich ausgestellt. Denn nach dem Bundesgericht gilt eine Ausstellungsörtlichkeit dann als öffentlich, wenn sie einem unbestimmten Kreis von Personen zugänglich ist (BGE 78 IV 165; BGE 100 IV 237). Um den Kreis der Empfänger auf Erwachsene zu begrenzen, müssen deshalb beispielsweise Radio- und Fernsehprogramme mit sogenannter weicher Pornographie nach Mitternacht gezeigt oder nur mittels Code oder Dechiffriergerät angeboten werden (vgl. Schwaibold/Meng, N 34 zu Art. 197). Nach der bundesgerichtlichen Rechtsprechung würde auch ein Warnhinweis, der durch Anklicken zum Verschwinden gebracht werden kann, keine wirksame Barriere darstellen, um den unter 16-jähirgen Personen den Zugriff auf pornographische Webinhalte zu verunmöglichen (vgl. BGE 131 IV 67 sowie BGE vom 3. Juni 2005, 6S.26/2005). Der Berufungskläger hat seine pornographischen Bilder zwischen 19.00 Uhr und 22.30 Uhr gezeigt. Zu dieser Zeit bestand die Möglichkeit, dass sich Kinder unter 16 Jahren im Chatroom aufhalten würden. Ausserdem hat der Berufungskläger eingeräumt, dass er seine Bilder Minderjährigen zeigen wollte. Zu diesem Schluss führen auch die von ihm gewählten Benutzernamen. Auch hat der Berufungskläger die Bilder an Benutzerinnen versandt, die ihm ihr Alter vorgängig mit 11-14 Jahren angaben (vgl. BGE 131 IV 100 ff.). Unter diesen Umständen ist es letztlich unerheblich, ob sich seine Chatpartner als Minderjährige ausgegeben haben oder ob es sich wirklich um schulpflichtige Mädchen gehandelt hat. Denn es steht fest, dass der Berufungskläger Minderjährigen die Möglichkeit eingeräumt hat, pornographische Bilder zu sehen. Anzumerken bleibt aber doch, dass der Inhalt der Chatprotokolle und namentlich die Ausdrucksweise der Chatbenutzerinnen dafür sprechen, dass es sich bei den fraglichen Teilnehmerinnen tatsächlich um minderjährige Mädchen handelte. In subjektiver Hinsicht hat der Berufungskläger gemäss eigenen Aussagen bei all seinen Handlungen gewusst, Unrechtes zu tun. Dass Grossaufnahmen seines Geschlechtsteils als pornographische Darstellungen gewertet werden, war er sich ebenso bewusst. Zudem konnte er nicht ausschliessen, dass es sich bei den Chatpartnern und Empfängern seiner Bilder tatsächlich um 11- bis 14-jährige Mädchen handelte. Sein Einwand, es handle sich bei den Teilnehmern eines</w:t>
      </w:r>
    </w:p>
    <w:p>
      <w:r>
        <w:rPr>
          <w:b/>
        </w:rPr>
        <w:t>E. 19</w:t>
      </w:r>
    </w:p>
    <w:p>
      <w:r>
        <w:t>solchen Chatrooms vorwiegend um Männer, vermag ihn nicht zu entlasten. Der Berufungskläger räumt denn auch ein, dass sich unter Umständen Kinder in einen solchen Chatroom begeben können und er sich wohl gleich verhalten hätte, wenn sein Gegenüber ein minderjähriges Kind gewesen wäre. Damit hat er zumindest eventualvorsätzlich gehandelt und in Kauf genommen, dass Kinder unter 16 Jahren die Darstellungen seines Penis empfangen konnten. Da die Übertragung der pornographischen Bilder zu verschiedenen zeitlich auseinander liegenden Gegebenheiten stattfanden, fasste der Berufungskläger stets einen neuen Tatentschluss. Der Berufungskläger hat sich somit der mehrfachen Pornographie gemäss Art 197 Ziff. 1 StGB schuldig gemacht. 7. Bei der Überprüfung der vorinstanzlichen Strafzumessung setzt der Kan- tonsgerichtsausschuss sein Ermessen anstelle desjenigen der Vorinstanz und wen- det die Regeln über die Strafzumessung selbständig an. Gemäss Art. 63 StGB be- misst der Richter die Strafe nach dem Verschulden des Täters. Er berücksichtigt dabei die Beweggründe, das Vorleben und die persönlichen Verhältnisse des Schul- digen. Der Betrag der Busse ist im Weiteren so zu bemessen, dass der Schuldige die seinem Verschulden angemessene Einbusse erleidet. Es müssen insbesondere das Einkommen, das Vermögen und die Familienpflichten berücksichtigt werden (Art. 48 Ziff. 2 StGB). Grundlage für die Bemessung der Schuld ist immer die Schwere der Tat. Bei der Beurteilung der Tatkomponenten werden insbesondere das Ausmass des ver- schuldeten Erfolges, die Art und Weise seiner Herbeiführung, die Willensrichtung, mit welcher der Täter gehandelt hat und die Beweggründe des Schuldigen berück- sichtigt. Die Täterkomponente umfasst das Vorleben, die persönlichen Verhältnisse sowie das Verhalten nach der Tat oder im Strafverfahren, wie zum Beispiel Reue, 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BGE 118 IV 14 f.; BGE 124 IV 44 ff.). Das Verschulden des Berufungsklägers wiegt schwer. Er hat aus egoistischen Motiven Kinder in sexuelle Handlungen miteinbezogen und durch sein Verhalten die Gefährdung der Entwicklung der betroffenen Kinder nicht bedacht. Er hat kinderpor-</w:t>
      </w:r>
    </w:p>
    <w:p>
      <w:r>
        <w:rPr>
          <w:b/>
        </w:rPr>
        <w:t>E. 20</w:t>
      </w:r>
    </w:p>
    <w:p>
      <w:r>
        <w:t>nographisches Material vom Internet heruntergeladen und sich zur sexuellen Be- friedigung angeschaut, unbekümmert der dahinter stehenden sexuellen Ausbeu- tung von Kindern und deren psychische Folgen für die Entwicklung der missbrauch- ten Kinder. Strafmindernd fällt ins Gewicht, dass der Berufungskläger sich von Be- ginn des Untersuchungsverfahrens an einsichtig, reuig und kooperativ gezeigt hat. Er hat ein umfassendes Geständnis abgelegt und so zur Aufklärung der Straftaten beigetragen. Zu Gute zuhalten ist dem Berufungskläger auch, dass er umgehend psychiatrisch-therapeutische Hilfe in Anspruch genommen hat. Weiter wird ihm von der Stadtpolizei Chur ein rechter Leumund bescheinigt (act. 3.5) und er ist weder im schweizerischen noch im österreichischen Strafregister verzeichnet (act. 3.1-2). Dem Gutachten lässt sich entnehmen, dass der Berufungskläger zwar zur Tatzeit „geistig mangelhaft entwickelt“ gewesen sei, dass die Fähigkeit zur Einsicht in das Unrecht der Tat und gemäss dieser Einsicht zu handeln jedoch nicht herabgesetzt gewesen sei, womit eine Strafmilderung wegen verminderter Zurechnungsfähigkeit nach Art. 11 StGB entfällt. Andere Strafmilderungsgründe liegen nicht vor. Straf- schärfend wirken sich sowohl die mehrfachen Verstösse gegen Art. 187 Ziff. 1 StGB, Art. 197 Ziff. 1 und 3 StGB aus sowie das Zusammentreffen dieser strafbaren Handlungen in echter Realkonkurrenz. Unter diesen Umständen erscheint die von der Vorinstanz ausgefällte Freiheitsstrafe von acht Monaten unter Anrechung der erstandenen Untersuchungshaft von 12 Tagen, die im vorliegenden Berufungsver- fahren nicht erhöht werden darf, als dem Verschulden des Berufungsklägers ange- messen. 8. Nach Art. 41 Ziff. 1 Abs. 1 StGB kann der Vollzug einer Freiheitsstrafe von nicht mehr als 18 Monaten aufgeschoben werden, wenn Vorleben und Charak- ter des Verurteilten erwarten lassen, er werde dadurch von weiteren Verbrechen oder Vergehen abgehalten. Gemäss Abs. 2 der genannten Bestimmung ist der Auf- schub einer Freiheitsstrafe von Gesetzes wegen nicht zulässig, wenn der Verurteilte innerhalb der letzten fünf Jahre vor der Tat wegen eines vorsätzlich begangenen Verbrechens oder Vergehens eine Zuchthaus- oder Gefängnisstrafe von mehr als drei Monaten verbüsst hat. a) Die objektiven Voraussetzungen für die Gewährung des bedingten Straf- vollzugs sind bei A. erfüllt. So wird für den hier zu behandelnden Vorfall eine Strafe von weniger als 18 Monaten verhängt und A. hatte innerhalb der letzten fünf Jahre keine Freiheitsstrafe von mehr als drei Monaten zu verbüssen.</w:t>
      </w:r>
    </w:p>
    <w:p>
      <w:r>
        <w:rPr>
          <w:b/>
        </w:rPr>
        <w:t>E. 21</w:t>
      </w:r>
    </w:p>
    <w:p>
      <w:r>
        <w:t>b) Wie ausgeführt, verlangt Art. 41 Ziff. 1 Abs. 1 StGB in subjektiver Hinsicht, dass Vorleben und Charakter des Verurteilten erwarten lassen, er werde durch den Aufschub der Freiheitsstrafe von weiteren Verbrechen und Vergehen abgehalten. Bei der Prüfung, ob der Verurteilte für ein dauerndes Wohlverhalten Gewähr bietet, ist eine Gesamtwürdigung der gesamten Umstände vorzunehmen. In die Beurtei- 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 vante Faktoren sind etwa strafrechtliche Vorbelastung, Hinweise auf Suchtgefähr- dung und weitere. Dabei sind die persönlichen Verhältnisse bis zum Zeitpunkt des Entscheides mit einzubeziehen (BGE 128 IV 198 f.). Unzulässig ist es jedoch, bei der Prüfung der nach Art. 41 Ziff. 1 StGB zu berücksichtigenden Umständen einzel- nen eine vorrangige Bedeutung beizumessen und andere zu vernachlässigen oder überhaupt ausser Acht zu lassen, also etwa einseitig auf die Umstände der Tat ab- zustellen. Mit anderen Worten müssen die genannten Umstände eine günstige Pro- gnose zulassen. Die Besserungsaussichten müssen aufgrund des Verhaltens und der Gesinnung des Verurteilten beurteilt werden. Es ist jedoch offensichtlich, dass sich selbst durch eine umfassende und intensive Auseinandersetzung mit der Täter- persönlichkeit keine absolut zuverlässige Zukunftsvoraussage treffen lässt. Bei der Prüfung der günstigen Prognose im Sinne von Art. 41 Ziff. 1 StGB steht daher die Frage im Vordergrund, unter welchen Voraussetzungen einem Verurteilten trotz un- sicherer Zukunftsaussichten Vertrauen geschenkt werden kann. Vermag der Rich- ter begründetes Vertrauen zu gewinnen, so ist der Vollzug aufzuschieben. Der Rich- ter muss von der Besserungsaussicht mit Begründung überzeugt sein. Schwankt er zwischen vager Hoffnung und Bedenken, so hat er kein Vertrauen auf eine Be- währung und er hat daher auf die Gewährung des bedingten Strafvollzugs zu ver- zichten (PKG 1993 Nr. 24). Wird befürchtet, eine bedingte Freiheitsstrafe vermöge den Verurteilten nicht genügend zu beeindrucken, so kann – wo das Gesetz wahlweise Freiheitsstrafe oder Busse androht – der Richter die beiden Strafen auch verbinden (Art. 50 Abs. 2 StGB). Ebenfalls kann er den Verurteilten gemäss Art. 41 Ziff. 2 Abs. 1 StGB unter Schutzaufsicht stellen oder ihm für sein Verhalten während der Probezeit be- stimmte Weisungen erteilen. Dabei empfiehlt sich das Instrument der Schutzauf- sicht besonders dann, wenn die Prognose günstig ist, jedoch einige Schwierigkeiten in der Bewährung vorausgesehen werden (vgl. R. M. Schneider, Basler Kommentar zum Strafgesetzbuch I, Basel 2003, N 160 ff. zu Art. 41 StGB). Schliesslich kann</w:t>
      </w:r>
    </w:p>
    <w:p>
      <w:r>
        <w:rPr>
          <w:b/>
        </w:rPr>
        <w:t>E. 22</w:t>
      </w:r>
    </w:p>
    <w:p>
      <w:r>
        <w:t>allfälligen Bedenken auch bei der Festsetzung der Dauer der Probezeit Rechnung getragen werden (Art. 41 Ziff. 1 Abs. 3 StGB), indem die Probezeit um so länger bemessen werden soll, je höher die Gefahr des Rückfalls eingeschätzt wird (BGE 95 IV 122 ff.). c) A. hat sich, indem er sich freiwillig in psychiatrische Behandlung be- gab, nachweisbar bemüht, sein Verhalten zu ändern. Er zeigte Einsicht in das Un- recht seiner Tat und bereute seine Taten. Auch hat der Verlust seiner Arbeitsstelle wegen des vorliegenden Strafverfahrens offenbar einen starken Eindruck hinterlas- sen. Positiv ins Gewicht fällt weiter der gute Leumund des Berufungsklägers, seine Geständigkeit und Einsicht in das Unrecht seiner Taten. Zudem erhält er stabilisierende Unterstützung von seiner Lebenspartnerin und hat mittlerweile eine neue Arbeitsstelle antreten können. Daher kommt das Gericht - wie die Vorinstanz - unter Würdigung der gesam- ten Umstände zur Überzeugung, dass dem Berufungskläger angesichts seiner Ein- sichtigkeit und Therapiewilligkeit eine günstige Prognose gestellt werden kann. A. ist aus diesen Gründen eine Chance zu geben und der bedingte Strafvollzug kom- biniert mit einer Schutzaufsicht und der Weisung, sich psychiatrisch-therapeutisch behandeln zu lassen (vgl. dazu sogleich E. 9), ist zu gewähren. Die Dauer der Pro- bezeit von zwei Jahren ist nicht zu beanstanden. 9. Der Richter kann gemäss Art. 41 Ziff. 2 Abs. 1 StGB einem bedingt Verurteilten für sein Verhalten während der Probezeit bestimmte Weisungen ertei- len, wie beispielsweise eine ärztliche Betreuung oder den Verzicht auf alkoholische Getränke. Die Weisung soll eine erzieherische, die Rückfallgefahr vermindernde Wirkung haben und den Täter zur Besinnung bringen (vgl. P. Meier/F. Urbaniok, Die Anordnung und praktische Durchführung von Freiheitsstrafen und Massnahmen, Zürich 1998, S. 63). Der Gutachter erachtet im Gutachten vom 04. August 2004 eine Einweisung in eine Klinik nicht als notwendig, empfiehlt aber, dass sich der Berufungskläger mit seinem Verhalten im Rahmen einer psychotherapeutischen Behandlung während mindestens zweier Jahre auseinandersetze sowie, dass der Berufungskläger unter Schutzaufsicht gestellt wird. Dem Schreiben vom Dr. med. AB., bei welchem der Berufungskläger seit dem 22. September 2004 in psychiatrischer Behandlung ist, kann entnommen werden, dass beim Berufungskläger das eigene Erkennen und Verstehen des fehlgeleiteten Geltungsstrebens gefördert, die Gefährdung durch Be-</w:t>
      </w:r>
    </w:p>
    <w:p>
      <w:r>
        <w:rPr>
          <w:b/>
        </w:rPr>
        <w:t>E. 23</w:t>
      </w:r>
    </w:p>
    <w:p>
      <w:r>
        <w:t>lastungssituationen bewusst gemacht sowie seine Steuerungsfähigkeit gestärkt werden konnte. Unter Berücksichtigung sämtlicher Umstände erscheint es somit vorliegend zwingend, dass der Berufungskläger der Fortsetzung der begonnenen Therapie be- darf. Die Gewährung des bedingten Strafvollzugs ist daher im Sinne von Art. 41 Ziff. 2 StGB mit der Weisung zu verbinden, dass sich A. während der Dauer der Probe- zeit einer psychiatrisch-psychotherapeutischen Behandlung unterzieht. Diese Be- handlung soll dem Berufungskläger ermöglichen, sein Problembewusstsein zu stär- ken und neue, sinnvolle Verhaltensweisen im Umgang mit Belastungssituationen zu lernen beziehungsweise die von ihm begonnene Auseinandersetzung mit seinem Verhalten fortzuführen. Zur Kontrolle der Einhaltung dieser Weisungen ist der Beru- fungskläger unter Schutzaufsicht zu stellen. 10. Da die Berufung somit abgewiesen wird und das angefochtene Urteil bestätigt wird, gehen die Kosten des Berufungsverfahrens zu Lasten des Beru- fungsklägers (Art. 160 StPO).</w:t>
      </w:r>
    </w:p>
    <w:p>
      <w:r>
        <w:rPr>
          <w:b/>
        </w:rPr>
        <w:t>E. 24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